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9913" w14:textId="2E0318DA" w:rsidR="006A33AD" w:rsidRPr="00E743EF" w:rsidRDefault="00E743EF" w:rsidP="00E743EF">
      <w:pPr>
        <w:jc w:val="center"/>
        <w:rPr>
          <w:b/>
          <w:bCs/>
        </w:rPr>
      </w:pPr>
      <w:r w:rsidRPr="00E743EF">
        <w:rPr>
          <w:b/>
          <w:bCs/>
        </w:rPr>
        <w:t>MONARCH BUTTERFLY CATERPILLARS</w:t>
      </w:r>
    </w:p>
    <w:p w14:paraId="47DD2A01" w14:textId="65DF4FFF" w:rsidR="00E743EF" w:rsidRPr="00E743EF" w:rsidRDefault="00E743EF" w:rsidP="00E743EF">
      <w:pPr>
        <w:jc w:val="center"/>
        <w:rPr>
          <w:b/>
          <w:bCs/>
        </w:rPr>
      </w:pPr>
      <w:r w:rsidRPr="00E743EF">
        <w:rPr>
          <w:b/>
          <w:bCs/>
        </w:rPr>
        <w:t>Xerces Society for Invertebrate Conservation</w:t>
      </w:r>
    </w:p>
    <w:p w14:paraId="45A4563B" w14:textId="4C8CF651" w:rsidR="00E743EF" w:rsidRDefault="00E743EF"/>
    <w:p w14:paraId="379CDF29" w14:textId="3C7CFB00" w:rsidR="00E743EF" w:rsidRPr="00E743EF" w:rsidRDefault="00E743EF" w:rsidP="00E743EF">
      <w:p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California Department of Fish and Wildlife (</w:t>
      </w:r>
      <w:r w:rsidRPr="00E743EF">
        <w:rPr>
          <w:rFonts w:ascii="Calibri" w:eastAsia="Times New Roman" w:hAnsi="Calibri" w:cs="Calibri"/>
        </w:rPr>
        <w:t>CDFW</w:t>
      </w:r>
      <w:r>
        <w:rPr>
          <w:rFonts w:ascii="Calibri" w:eastAsia="Times New Roman" w:hAnsi="Calibri" w:cs="Calibri"/>
        </w:rPr>
        <w:t>)</w:t>
      </w:r>
      <w:r w:rsidRPr="00E743EF">
        <w:rPr>
          <w:rFonts w:ascii="Calibri" w:eastAsia="Times New Roman" w:hAnsi="Calibri" w:cs="Calibri"/>
        </w:rPr>
        <w:t xml:space="preserve"> is more actively informing those that have been handling monarchs in California (rearing monarchs indoors, tagging monarchs, etc</w:t>
      </w:r>
      <w:r>
        <w:rPr>
          <w:rFonts w:ascii="Calibri" w:eastAsia="Times New Roman" w:hAnsi="Calibri" w:cs="Calibri"/>
        </w:rPr>
        <w:t>.</w:t>
      </w:r>
      <w:r w:rsidRPr="00E743EF">
        <w:rPr>
          <w:rFonts w:ascii="Calibri" w:eastAsia="Times New Roman" w:hAnsi="Calibri" w:cs="Calibri"/>
        </w:rPr>
        <w:t>) that these practices are against state law unless they have a scientific permit. However, this is not a new law--</w:t>
      </w:r>
      <w:proofErr w:type="gramStart"/>
      <w:r w:rsidRPr="00E743EF">
        <w:rPr>
          <w:rFonts w:ascii="Calibri" w:eastAsia="Times New Roman" w:hAnsi="Calibri" w:cs="Calibri"/>
        </w:rPr>
        <w:t>it's</w:t>
      </w:r>
      <w:proofErr w:type="gramEnd"/>
      <w:r w:rsidRPr="00E743EF">
        <w:rPr>
          <w:rFonts w:ascii="Calibri" w:eastAsia="Times New Roman" w:hAnsi="Calibri" w:cs="Calibri"/>
        </w:rPr>
        <w:t xml:space="preserve"> just being more widely recognized lately!</w:t>
      </w:r>
      <w:r w:rsidRPr="00E743EF">
        <w:rPr>
          <w:rFonts w:ascii="Calibri" w:eastAsia="Times New Roman" w:hAnsi="Calibri" w:cs="Calibri"/>
        </w:rPr>
        <w:br/>
      </w:r>
      <w:r w:rsidRPr="00E743EF">
        <w:rPr>
          <w:rFonts w:ascii="Calibri" w:eastAsia="Times New Roman" w:hAnsi="Calibri" w:cs="Calibri"/>
        </w:rPr>
        <w:br/>
        <w:t>To learn more about the CDFW rule against handling monarchs in California you can read the information at the following link. </w:t>
      </w:r>
      <w:r w:rsidRPr="00E743EF">
        <w:rPr>
          <w:rFonts w:ascii="Calibri" w:eastAsia="Times New Roman" w:hAnsi="Calibri" w:cs="Calibri"/>
        </w:rPr>
        <w:br/>
        <w:t>CDFW Information:</w:t>
      </w:r>
      <w:r w:rsidRPr="00E743EF">
        <w:rPr>
          <w:rFonts w:ascii="Calibri" w:eastAsia="Times New Roman" w:hAnsi="Calibri" w:cs="Calibri"/>
        </w:rPr>
        <w:br/>
      </w:r>
      <w:hyperlink r:id="rId4" w:history="1">
        <w:r w:rsidRPr="00E743EF">
          <w:rPr>
            <w:rFonts w:ascii="Calibri" w:eastAsia="Times New Roman" w:hAnsi="Calibri" w:cs="Calibri"/>
            <w:color w:val="0000FF"/>
            <w:u w:val="single"/>
          </w:rPr>
          <w:t>https://wildlife.ca.gov/Conservation/Invertebrates/Monarch-Butterfly</w:t>
        </w:r>
      </w:hyperlink>
    </w:p>
    <w:p w14:paraId="1829FDC4" w14:textId="77777777" w:rsidR="00E743EF" w:rsidRPr="00E743EF" w:rsidRDefault="00E743EF" w:rsidP="00E743EF">
      <w:pPr>
        <w:spacing w:line="240" w:lineRule="auto"/>
        <w:rPr>
          <w:rFonts w:ascii="Calibri" w:eastAsia="Times New Roman" w:hAnsi="Calibri" w:cs="Calibri"/>
        </w:rPr>
      </w:pPr>
      <w:r w:rsidRPr="00E743EF">
        <w:rPr>
          <w:rFonts w:ascii="Calibri" w:eastAsia="Times New Roman" w:hAnsi="Calibri" w:cs="Calibri"/>
        </w:rPr>
        <w:br/>
        <w:t>Conservation organizations, researchers, and state and federal agencies all agree that ad hoc backyard rearing of monarch butterflies is not a conservation strategy. There are many concerns with captive rearing monarch butterflies, all of which are outlined in the following resources:</w:t>
      </w:r>
      <w:r w:rsidRPr="00E743EF">
        <w:rPr>
          <w:rFonts w:ascii="Calibri" w:eastAsia="Times New Roman" w:hAnsi="Calibri" w:cs="Calibri"/>
        </w:rPr>
        <w:br/>
      </w:r>
      <w:r w:rsidRPr="00E743EF">
        <w:rPr>
          <w:rFonts w:ascii="Calibri" w:eastAsia="Times New Roman" w:hAnsi="Calibri" w:cs="Calibri"/>
        </w:rPr>
        <w:br/>
        <w:t>MJV Handout:</w:t>
      </w:r>
      <w:r w:rsidRPr="00E743EF">
        <w:rPr>
          <w:rFonts w:ascii="Calibri" w:eastAsia="Times New Roman" w:hAnsi="Calibri" w:cs="Calibri"/>
        </w:rPr>
        <w:br/>
      </w:r>
      <w:hyperlink r:id="rId5" w:history="1">
        <w:r w:rsidRPr="00E743EF">
          <w:rPr>
            <w:rFonts w:ascii="Calibri" w:eastAsia="Times New Roman" w:hAnsi="Calibri" w:cs="Calibri"/>
            <w:color w:val="0000FF"/>
            <w:u w:val="single"/>
          </w:rPr>
          <w:t>https://monarchjointventure.org/images/uploads/documents/Monarch_Rearing_Instructions.pdf</w:t>
        </w:r>
      </w:hyperlink>
      <w:r w:rsidRPr="00E743EF">
        <w:rPr>
          <w:rFonts w:ascii="Calibri" w:eastAsia="Times New Roman" w:hAnsi="Calibri" w:cs="Calibri"/>
        </w:rPr>
        <w:br/>
      </w:r>
      <w:r w:rsidRPr="00E743EF">
        <w:rPr>
          <w:rFonts w:ascii="Calibri" w:eastAsia="Times New Roman" w:hAnsi="Calibri" w:cs="Calibri"/>
        </w:rPr>
        <w:br/>
        <w:t xml:space="preserve">Xerces Blog: </w:t>
      </w:r>
      <w:r w:rsidRPr="00E743EF">
        <w:rPr>
          <w:rFonts w:ascii="Calibri" w:eastAsia="Times New Roman" w:hAnsi="Calibri" w:cs="Calibri"/>
        </w:rPr>
        <w:br/>
      </w:r>
      <w:hyperlink r:id="rId6" w:anchor=":~:text=The%20Xerces%20Society%20and%20several,monarchs%20when%20they%20are%20released" w:history="1">
        <w:r w:rsidRPr="00E743EF">
          <w:rPr>
            <w:rFonts w:ascii="Calibri" w:eastAsia="Times New Roman" w:hAnsi="Calibri" w:cs="Calibri"/>
            <w:color w:val="0000FF"/>
            <w:u w:val="single"/>
          </w:rPr>
          <w:t>https://xerces.org/blog/keep-monarchs-wild#:~:text=The%20Xerces%20Society%20and%20several,monarchs%20when%20they%20are%20released</w:t>
        </w:r>
      </w:hyperlink>
      <w:r w:rsidRPr="00E743EF">
        <w:rPr>
          <w:rFonts w:ascii="Calibri" w:eastAsia="Times New Roman" w:hAnsi="Calibri" w:cs="Calibri"/>
        </w:rPr>
        <w:t>.</w:t>
      </w:r>
      <w:r w:rsidRPr="00E743EF">
        <w:rPr>
          <w:rFonts w:ascii="Calibri" w:eastAsia="Times New Roman" w:hAnsi="Calibri" w:cs="Calibri"/>
        </w:rPr>
        <w:br/>
      </w:r>
      <w:r w:rsidRPr="00E743EF">
        <w:rPr>
          <w:rFonts w:ascii="Calibri" w:eastAsia="Times New Roman" w:hAnsi="Calibri" w:cs="Calibri"/>
        </w:rPr>
        <w:br/>
        <w:t>Joint Statement Regarding Captive Breeding and Releasing of Monarchs:</w:t>
      </w:r>
      <w:r w:rsidRPr="00E743EF">
        <w:rPr>
          <w:rFonts w:ascii="Calibri" w:eastAsia="Times New Roman" w:hAnsi="Calibri" w:cs="Calibri"/>
        </w:rPr>
        <w:br/>
      </w:r>
      <w:hyperlink r:id="rId7" w:history="1">
        <w:r w:rsidRPr="00E743EF">
          <w:rPr>
            <w:rFonts w:ascii="Calibri" w:eastAsia="Times New Roman" w:hAnsi="Calibri" w:cs="Calibri"/>
            <w:color w:val="0000FF"/>
            <w:u w:val="single"/>
          </w:rPr>
          <w:t>https://www.xerces.org/monarchs/joint-statement-regarding-captive-breeding-and-releasing-monarchs</w:t>
        </w:r>
      </w:hyperlink>
      <w:r w:rsidRPr="00E743EF">
        <w:rPr>
          <w:rFonts w:ascii="Calibri" w:eastAsia="Times New Roman" w:hAnsi="Calibri" w:cs="Calibri"/>
        </w:rPr>
        <w:br/>
      </w:r>
      <w:r w:rsidRPr="00E743EF">
        <w:rPr>
          <w:rFonts w:ascii="Calibri" w:eastAsia="Times New Roman" w:hAnsi="Calibri" w:cs="Calibri"/>
        </w:rPr>
        <w:br/>
        <w:t>I encourage folks to reach out to CDFW directly if they have more questions.</w:t>
      </w:r>
    </w:p>
    <w:p w14:paraId="1DF901D3" w14:textId="77777777" w:rsidR="00E743EF" w:rsidRPr="00E743EF" w:rsidRDefault="00E743EF" w:rsidP="00E743EF">
      <w:pPr>
        <w:spacing w:line="240" w:lineRule="auto"/>
        <w:rPr>
          <w:rFonts w:ascii="Calibri" w:eastAsia="Times New Roman" w:hAnsi="Calibri" w:cs="Calibri"/>
        </w:rPr>
      </w:pPr>
    </w:p>
    <w:p w14:paraId="74C7C946" w14:textId="77777777" w:rsidR="00E743EF" w:rsidRPr="00E743EF" w:rsidRDefault="00E743EF" w:rsidP="00E743EF">
      <w:pPr>
        <w:spacing w:line="240" w:lineRule="auto"/>
        <w:rPr>
          <w:rFonts w:ascii="Calibri" w:eastAsia="Times New Roman" w:hAnsi="Calibri" w:cs="Calibri"/>
        </w:rPr>
      </w:pPr>
      <w:r w:rsidRPr="00E743EF">
        <w:rPr>
          <w:rFonts w:ascii="Calibri" w:eastAsia="Times New Roman" w:hAnsi="Calibri" w:cs="Calibri"/>
        </w:rPr>
        <w:t>Best,</w:t>
      </w:r>
    </w:p>
    <w:p w14:paraId="52FC954F" w14:textId="77777777" w:rsidR="00E743EF" w:rsidRPr="00E743EF" w:rsidRDefault="00E743EF" w:rsidP="00E743EF">
      <w:pPr>
        <w:spacing w:line="240" w:lineRule="auto"/>
        <w:rPr>
          <w:rFonts w:ascii="Calibri" w:eastAsia="Times New Roman" w:hAnsi="Calibri" w:cs="Calibri"/>
        </w:rPr>
      </w:pPr>
      <w:r w:rsidRPr="00E743EF">
        <w:rPr>
          <w:rFonts w:ascii="Calibri" w:eastAsia="Times New Roman" w:hAnsi="Calibri" w:cs="Calibri"/>
          <w:b/>
          <w:bCs/>
          <w:sz w:val="19"/>
          <w:szCs w:val="19"/>
        </w:rPr>
        <w:t>Emma Pelton</w:t>
      </w:r>
      <w:r w:rsidRPr="00E743EF">
        <w:rPr>
          <w:rFonts w:ascii="Calibri" w:eastAsia="Times New Roman" w:hAnsi="Calibri" w:cs="Calibri"/>
          <w:sz w:val="19"/>
          <w:szCs w:val="19"/>
        </w:rPr>
        <w:t> </w:t>
      </w:r>
      <w:r w:rsidRPr="00E743EF">
        <w:rPr>
          <w:rFonts w:ascii="Calibri" w:eastAsia="Times New Roman" w:hAnsi="Calibri" w:cs="Calibri"/>
          <w:sz w:val="19"/>
          <w:szCs w:val="19"/>
        </w:rPr>
        <w:br/>
      </w:r>
      <w:r w:rsidRPr="00E743EF">
        <w:rPr>
          <w:rFonts w:ascii="Calibri" w:eastAsia="Times New Roman" w:hAnsi="Calibri" w:cs="Calibri"/>
        </w:rPr>
        <w:t>Senior Conservation Biologist</w:t>
      </w:r>
    </w:p>
    <w:p w14:paraId="3EF8D91C" w14:textId="3A45E1D6" w:rsidR="00E743EF" w:rsidRDefault="00E743EF" w:rsidP="00E743EF">
      <w:pPr>
        <w:spacing w:line="240" w:lineRule="auto"/>
        <w:rPr>
          <w:rFonts w:ascii="Calibri" w:eastAsia="Times New Roman" w:hAnsi="Calibri" w:cs="Calibri"/>
        </w:rPr>
      </w:pPr>
      <w:r w:rsidRPr="00E743EF">
        <w:rPr>
          <w:rFonts w:ascii="Calibri" w:eastAsia="Times New Roman" w:hAnsi="Calibri" w:cs="Calibri"/>
        </w:rPr>
        <w:t>Endangered Species Program</w:t>
      </w:r>
    </w:p>
    <w:p w14:paraId="54019ABA" w14:textId="77777777" w:rsidR="00E743EF" w:rsidRPr="00E743EF" w:rsidRDefault="00E743EF" w:rsidP="00E743EF">
      <w:pPr>
        <w:spacing w:line="240" w:lineRule="auto"/>
        <w:rPr>
          <w:rFonts w:ascii="Calibri" w:eastAsia="Times New Roman" w:hAnsi="Calibri" w:cs="Calibri"/>
        </w:rPr>
      </w:pPr>
    </w:p>
    <w:p w14:paraId="2D07C449" w14:textId="77777777" w:rsidR="00E743EF" w:rsidRPr="00E743EF" w:rsidRDefault="00E743EF" w:rsidP="00E743EF">
      <w:pPr>
        <w:spacing w:line="240" w:lineRule="auto"/>
        <w:rPr>
          <w:rFonts w:ascii="Calibri" w:eastAsia="Times New Roman" w:hAnsi="Calibri" w:cs="Calibri"/>
        </w:rPr>
      </w:pPr>
      <w:r w:rsidRPr="00E743EF">
        <w:rPr>
          <w:rFonts w:ascii="Calibri" w:eastAsia="Times New Roman" w:hAnsi="Calibri" w:cs="Calibri"/>
          <w:noProof/>
        </w:rPr>
        <w:drawing>
          <wp:inline distT="0" distB="0" distL="0" distR="0" wp14:anchorId="56FFF1E3" wp14:editId="33EF6A08">
            <wp:extent cx="15240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ECC1" w14:textId="77777777" w:rsidR="00E743EF" w:rsidRPr="00E743EF" w:rsidRDefault="00E743EF" w:rsidP="00E743EF">
      <w:pPr>
        <w:spacing w:line="240" w:lineRule="auto"/>
        <w:rPr>
          <w:rFonts w:ascii="Calibri" w:eastAsia="Times New Roman" w:hAnsi="Calibri" w:cs="Calibri"/>
        </w:rPr>
      </w:pPr>
    </w:p>
    <w:p w14:paraId="4AE45F7C" w14:textId="77777777" w:rsidR="00E743EF" w:rsidRPr="00E743EF" w:rsidRDefault="00E743EF" w:rsidP="00E743EF">
      <w:pPr>
        <w:spacing w:line="240" w:lineRule="auto"/>
        <w:rPr>
          <w:rFonts w:ascii="Calibri" w:eastAsia="Times New Roman" w:hAnsi="Calibri" w:cs="Calibri"/>
        </w:rPr>
      </w:pPr>
      <w:r w:rsidRPr="00E743EF">
        <w:rPr>
          <w:rFonts w:ascii="Arial" w:eastAsia="Times New Roman" w:hAnsi="Arial" w:cs="Arial"/>
          <w:color w:val="222222"/>
          <w:sz w:val="20"/>
          <w:szCs w:val="20"/>
        </w:rPr>
        <w:t>Protecting the Life That Sustains Us</w:t>
      </w:r>
    </w:p>
    <w:p w14:paraId="362FFACE" w14:textId="58C4023C" w:rsidR="00E743EF" w:rsidRPr="00E743EF" w:rsidRDefault="00E743EF" w:rsidP="00E743EF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9B573BF" w14:textId="77777777" w:rsidR="00E743EF" w:rsidRPr="00E743EF" w:rsidRDefault="00E743EF" w:rsidP="00E743EF">
      <w:pPr>
        <w:spacing w:line="240" w:lineRule="auto"/>
        <w:rPr>
          <w:rFonts w:ascii="Calibri" w:eastAsia="Calibri" w:hAnsi="Calibri" w:cs="Calibri"/>
        </w:rPr>
      </w:pPr>
      <w:r w:rsidRPr="00E743EF">
        <w:rPr>
          <w:rFonts w:ascii="Arial" w:eastAsia="Calibri" w:hAnsi="Arial" w:cs="Arial"/>
          <w:color w:val="222222"/>
          <w:sz w:val="20"/>
          <w:szCs w:val="20"/>
        </w:rPr>
        <w:t>Connect with us @xercessociety on</w:t>
      </w:r>
      <w:hyperlink r:id="rId9" w:tgtFrame="_blank" w:history="1">
        <w:r w:rsidRPr="00E743EF">
          <w:rPr>
            <w:rFonts w:ascii="Arial" w:eastAsia="Calibri" w:hAnsi="Arial" w:cs="Arial"/>
            <w:color w:val="222222"/>
            <w:sz w:val="20"/>
            <w:szCs w:val="20"/>
            <w:u w:val="single"/>
          </w:rPr>
          <w:t xml:space="preserve"> Facebook</w:t>
        </w:r>
      </w:hyperlink>
      <w:r w:rsidRPr="00E743EF">
        <w:rPr>
          <w:rFonts w:ascii="Arial" w:eastAsia="Calibri" w:hAnsi="Arial" w:cs="Arial"/>
          <w:color w:val="222222"/>
          <w:sz w:val="20"/>
          <w:szCs w:val="20"/>
        </w:rPr>
        <w:t>,</w:t>
      </w:r>
      <w:hyperlink r:id="rId10" w:tgtFrame="_blank" w:history="1">
        <w:r w:rsidRPr="00E743EF">
          <w:rPr>
            <w:rFonts w:ascii="Arial" w:eastAsia="Calibri" w:hAnsi="Arial" w:cs="Arial"/>
            <w:color w:val="222222"/>
            <w:sz w:val="20"/>
            <w:szCs w:val="20"/>
            <w:u w:val="single"/>
          </w:rPr>
          <w:t xml:space="preserve"> Twitter</w:t>
        </w:r>
      </w:hyperlink>
      <w:r w:rsidRPr="00E743EF">
        <w:rPr>
          <w:rFonts w:ascii="Arial" w:eastAsia="Calibri" w:hAnsi="Arial" w:cs="Arial"/>
          <w:color w:val="222222"/>
          <w:sz w:val="20"/>
          <w:szCs w:val="20"/>
        </w:rPr>
        <w:t xml:space="preserve">, and </w:t>
      </w:r>
      <w:hyperlink r:id="rId11" w:tgtFrame="_blank" w:history="1">
        <w:r w:rsidRPr="00E743EF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Instagram</w:t>
        </w:r>
      </w:hyperlink>
      <w:r w:rsidRPr="00E743EF">
        <w:rPr>
          <w:rFonts w:ascii="Arial" w:eastAsia="Calibri" w:hAnsi="Arial" w:cs="Arial"/>
          <w:color w:val="222222"/>
          <w:sz w:val="20"/>
          <w:szCs w:val="20"/>
        </w:rPr>
        <w:t>.</w:t>
      </w:r>
    </w:p>
    <w:p w14:paraId="71264817" w14:textId="77777777" w:rsidR="00E743EF" w:rsidRPr="00E743EF" w:rsidRDefault="00E743EF" w:rsidP="00E743EF">
      <w:pPr>
        <w:spacing w:line="240" w:lineRule="auto"/>
        <w:rPr>
          <w:rFonts w:ascii="Calibri" w:eastAsia="Calibri" w:hAnsi="Calibri" w:cs="Calibri"/>
        </w:rPr>
      </w:pPr>
      <w:r w:rsidRPr="00E743EF">
        <w:rPr>
          <w:rFonts w:ascii="Arial" w:eastAsia="Calibri" w:hAnsi="Arial" w:cs="Arial"/>
          <w:color w:val="222222"/>
          <w:sz w:val="20"/>
          <w:szCs w:val="20"/>
        </w:rPr>
        <w:t>Visit</w:t>
      </w:r>
      <w:hyperlink r:id="rId12" w:tgtFrame="_blank" w:history="1">
        <w:r w:rsidRPr="00E743EF">
          <w:rPr>
            <w:rFonts w:ascii="Arial" w:eastAsia="Calibri" w:hAnsi="Arial" w:cs="Arial"/>
            <w:color w:val="222222"/>
            <w:sz w:val="20"/>
            <w:szCs w:val="20"/>
            <w:u w:val="single"/>
          </w:rPr>
          <w:t xml:space="preserve"> xerces.org</w:t>
        </w:r>
      </w:hyperlink>
      <w:r w:rsidRPr="00E743EF">
        <w:rPr>
          <w:rFonts w:ascii="Arial" w:eastAsia="Calibri" w:hAnsi="Arial" w:cs="Arial"/>
          <w:color w:val="222222"/>
          <w:sz w:val="20"/>
          <w:szCs w:val="20"/>
        </w:rPr>
        <w:t xml:space="preserve"> to read our</w:t>
      </w:r>
      <w:hyperlink r:id="rId13" w:tgtFrame="_blank" w:history="1">
        <w:r w:rsidRPr="00E743EF">
          <w:rPr>
            <w:rFonts w:ascii="Arial" w:eastAsia="Calibri" w:hAnsi="Arial" w:cs="Arial"/>
            <w:color w:val="222222"/>
            <w:sz w:val="20"/>
            <w:szCs w:val="20"/>
            <w:u w:val="single"/>
          </w:rPr>
          <w:t xml:space="preserve"> blog</w:t>
        </w:r>
      </w:hyperlink>
      <w:r w:rsidRPr="00E743EF">
        <w:rPr>
          <w:rFonts w:ascii="Arial" w:eastAsia="Calibri" w:hAnsi="Arial" w:cs="Arial"/>
          <w:color w:val="222222"/>
          <w:sz w:val="20"/>
          <w:szCs w:val="20"/>
        </w:rPr>
        <w:t>, sign up for our</w:t>
      </w:r>
      <w:hyperlink r:id="rId14" w:tgtFrame="_blank" w:history="1">
        <w:r w:rsidRPr="00E743EF">
          <w:rPr>
            <w:rFonts w:ascii="Arial" w:eastAsia="Calibri" w:hAnsi="Arial" w:cs="Arial"/>
            <w:color w:val="222222"/>
            <w:sz w:val="20"/>
            <w:szCs w:val="20"/>
            <w:u w:val="single"/>
          </w:rPr>
          <w:t xml:space="preserve"> e-newsletter</w:t>
        </w:r>
      </w:hyperlink>
      <w:r w:rsidRPr="00E743EF">
        <w:rPr>
          <w:rFonts w:ascii="Arial" w:eastAsia="Calibri" w:hAnsi="Arial" w:cs="Arial"/>
          <w:color w:val="222222"/>
          <w:sz w:val="20"/>
          <w:szCs w:val="20"/>
        </w:rPr>
        <w:t>, and find out how you can protect invertebrates.</w:t>
      </w:r>
    </w:p>
    <w:p w14:paraId="64A89529" w14:textId="77777777" w:rsidR="00E743EF" w:rsidRPr="00E743EF" w:rsidRDefault="00E743EF" w:rsidP="00E743EF">
      <w:pPr>
        <w:spacing w:line="240" w:lineRule="auto"/>
        <w:rPr>
          <w:rFonts w:ascii="Calibri" w:eastAsia="Calibri" w:hAnsi="Calibri" w:cs="Calibri"/>
        </w:rPr>
      </w:pPr>
      <w:r w:rsidRPr="00E743EF">
        <w:rPr>
          <w:rFonts w:ascii="Arial" w:eastAsia="Calibri" w:hAnsi="Arial" w:cs="Arial"/>
          <w:color w:val="222222"/>
          <w:sz w:val="20"/>
          <w:szCs w:val="20"/>
        </w:rPr>
        <w:t>Watch us on</w:t>
      </w:r>
      <w:hyperlink r:id="rId15" w:tgtFrame="_blank" w:history="1">
        <w:r w:rsidRPr="00E743EF">
          <w:rPr>
            <w:rFonts w:ascii="Arial" w:eastAsia="Calibri" w:hAnsi="Arial" w:cs="Arial"/>
            <w:color w:val="222222"/>
            <w:sz w:val="20"/>
            <w:szCs w:val="20"/>
            <w:u w:val="single"/>
          </w:rPr>
          <w:t xml:space="preserve"> YouTube</w:t>
        </w:r>
      </w:hyperlink>
      <w:r w:rsidRPr="00E743EF">
        <w:rPr>
          <w:rFonts w:ascii="Arial" w:eastAsia="Calibri" w:hAnsi="Arial" w:cs="Arial"/>
          <w:color w:val="1F497D"/>
          <w:sz w:val="20"/>
          <w:szCs w:val="20"/>
        </w:rPr>
        <w:t>.</w:t>
      </w:r>
    </w:p>
    <w:p w14:paraId="326F3B02" w14:textId="77777777" w:rsidR="00E743EF" w:rsidRPr="00E743EF" w:rsidRDefault="00E743EF" w:rsidP="00E743EF">
      <w:pPr>
        <w:spacing w:line="240" w:lineRule="auto"/>
        <w:rPr>
          <w:rFonts w:ascii="Calibri" w:eastAsia="Times New Roman" w:hAnsi="Calibri" w:cs="Calibri"/>
        </w:rPr>
      </w:pPr>
      <w:r w:rsidRPr="00E743EF">
        <w:rPr>
          <w:rFonts w:ascii="Arial" w:eastAsia="Times New Roman" w:hAnsi="Arial" w:cs="Arial"/>
          <w:color w:val="222222"/>
          <w:sz w:val="20"/>
          <w:szCs w:val="20"/>
        </w:rPr>
        <w:t>Support our work:</w:t>
      </w:r>
      <w:hyperlink r:id="rId16" w:tgtFrame="_blank" w:history="1">
        <w:r w:rsidRPr="00E743EF">
          <w:rPr>
            <w:rFonts w:ascii="Arial" w:eastAsia="Times New Roman" w:hAnsi="Arial" w:cs="Arial"/>
            <w:color w:val="222222"/>
            <w:sz w:val="20"/>
            <w:szCs w:val="20"/>
            <w:u w:val="single"/>
          </w:rPr>
          <w:t xml:space="preserve"> Donate</w:t>
        </w:r>
      </w:hyperlink>
      <w:r w:rsidRPr="00E743EF">
        <w:rPr>
          <w:rFonts w:ascii="Arial" w:eastAsia="Times New Roman" w:hAnsi="Arial" w:cs="Arial"/>
          <w:color w:val="222222"/>
          <w:sz w:val="20"/>
          <w:szCs w:val="20"/>
        </w:rPr>
        <w:t>!</w:t>
      </w:r>
    </w:p>
    <w:p w14:paraId="703791E4" w14:textId="72969E5F" w:rsidR="00E743EF" w:rsidRPr="00E743EF" w:rsidRDefault="00E743EF" w:rsidP="00E743EF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EE4D3B0" w14:textId="77777777" w:rsidR="00E743EF" w:rsidRPr="00E743EF" w:rsidRDefault="00E743EF" w:rsidP="00E743EF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743EF">
        <w:rPr>
          <w:rFonts w:ascii="Arial" w:eastAsia="Times New Roman" w:hAnsi="Arial" w:cs="Arial"/>
          <w:color w:val="222222"/>
          <w:sz w:val="20"/>
          <w:szCs w:val="20"/>
        </w:rPr>
        <w:t>628 NE Broadway, Suite 200, Portland, OR 97232, USA</w:t>
      </w:r>
    </w:p>
    <w:p w14:paraId="4B99C427" w14:textId="77777777" w:rsidR="00E743EF" w:rsidRPr="00E743EF" w:rsidRDefault="00E743EF" w:rsidP="00E743EF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743EF">
        <w:rPr>
          <w:rFonts w:ascii="Arial" w:eastAsia="Times New Roman" w:hAnsi="Arial" w:cs="Arial"/>
          <w:color w:val="222222"/>
          <w:sz w:val="20"/>
          <w:szCs w:val="20"/>
        </w:rPr>
        <w:t>Office: (503) 232-6639 x102</w:t>
      </w:r>
    </w:p>
    <w:p w14:paraId="6506F55E" w14:textId="77777777" w:rsidR="00E743EF" w:rsidRPr="00E743EF" w:rsidRDefault="00E743EF" w:rsidP="00E743EF">
      <w:pPr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7" w:tgtFrame="_blank" w:history="1">
        <w:r w:rsidRPr="00E743E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emma.pelton@xerces.org</w:t>
        </w:r>
      </w:hyperlink>
    </w:p>
    <w:p w14:paraId="56D255F2" w14:textId="77777777" w:rsidR="00E743EF" w:rsidRDefault="00E743EF"/>
    <w:sectPr w:rsidR="00E743EF" w:rsidSect="00E74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EF"/>
    <w:rsid w:val="006A33AD"/>
    <w:rsid w:val="00E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A906"/>
  <w15:chartTrackingRefBased/>
  <w15:docId w15:val="{AA34E6F1-0EA4-418A-9389-D9544D05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xerces.org/blo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xerces.org/monarchs/joint-statement-regarding-captive-breeding-and-releasing-monarchs" TargetMode="External"/><Relationship Id="rId12" Type="http://schemas.openxmlformats.org/officeDocument/2006/relationships/hyperlink" Target="https://xerces.org" TargetMode="External"/><Relationship Id="rId17" Type="http://schemas.openxmlformats.org/officeDocument/2006/relationships/hyperlink" Target="mailto:emma.pelton@xerc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erces.org/donate" TargetMode="External"/><Relationship Id="rId1" Type="http://schemas.openxmlformats.org/officeDocument/2006/relationships/styles" Target="styles.xml"/><Relationship Id="rId6" Type="http://schemas.openxmlformats.org/officeDocument/2006/relationships/hyperlink" Target="https://xerces.org/blog/keep-monarchs-wild" TargetMode="External"/><Relationship Id="rId11" Type="http://schemas.openxmlformats.org/officeDocument/2006/relationships/hyperlink" Target="https://www.instagram.com/xercessociety/?hl=en" TargetMode="External"/><Relationship Id="rId5" Type="http://schemas.openxmlformats.org/officeDocument/2006/relationships/hyperlink" Target="https://monarchjointventure.org/images/uploads/documents/Monarch_Rearing_Instructions.pdf" TargetMode="External"/><Relationship Id="rId15" Type="http://schemas.openxmlformats.org/officeDocument/2006/relationships/hyperlink" Target="https://www.youtube.com/channel/UCAiPLPJuySOgn6CbjkOxqLQ" TargetMode="External"/><Relationship Id="rId10" Type="http://schemas.openxmlformats.org/officeDocument/2006/relationships/hyperlink" Target="https://twitter.com/xercessociet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ildlife.ca.gov/Conservation/Invertebrates/Monarch-Butterfly" TargetMode="External"/><Relationship Id="rId9" Type="http://schemas.openxmlformats.org/officeDocument/2006/relationships/hyperlink" Target="https://www.facebook.com/xercessociety/" TargetMode="External"/><Relationship Id="rId14" Type="http://schemas.openxmlformats.org/officeDocument/2006/relationships/hyperlink" Target="https://visitor.r20.constantcontact.com/manage/optin?v=001HTk7N6nZumLPinBr8VACbNdTXCe732bGu6KpqC13JAKPti_HBe5xyr7t0p4mDfKe2dOsd-TB1qvv772s6GQfVa_SbKKfwBiwl4blH4KvCjq4dpmA2M9UNZ2axlQwu_1Gvjrl2Rb53WUZwsddwCzyorgxedLAaMy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2021-05-25T23:42:00Z</dcterms:created>
  <dcterms:modified xsi:type="dcterms:W3CDTF">2021-05-25T23:48:00Z</dcterms:modified>
</cp:coreProperties>
</file>